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DCE2CF" w14:textId="32129700" w:rsidR="0029042A" w:rsidRDefault="00F5578D">
      <w:pPr>
        <w:pStyle w:val="Normal1"/>
        <w:jc w:val="center"/>
      </w:pPr>
      <w:proofErr w:type="spellStart"/>
      <w:r>
        <w:rPr>
          <w:b/>
          <w:sz w:val="28"/>
          <w:szCs w:val="28"/>
        </w:rPr>
        <w:t>Woodin</w:t>
      </w:r>
      <w:proofErr w:type="spellEnd"/>
      <w:r>
        <w:rPr>
          <w:b/>
          <w:sz w:val="28"/>
          <w:szCs w:val="28"/>
        </w:rPr>
        <w:t xml:space="preserve"> </w:t>
      </w:r>
      <w:r w:rsidR="000E5F5A">
        <w:rPr>
          <w:b/>
          <w:sz w:val="28"/>
          <w:szCs w:val="28"/>
        </w:rPr>
        <w:t>Elementary – Supply Lists – 201</w:t>
      </w:r>
      <w:r w:rsidR="00AE4C95">
        <w:rPr>
          <w:b/>
          <w:sz w:val="28"/>
          <w:szCs w:val="28"/>
        </w:rPr>
        <w:t>9</w:t>
      </w:r>
      <w:r>
        <w:rPr>
          <w:b/>
          <w:sz w:val="28"/>
          <w:szCs w:val="28"/>
        </w:rPr>
        <w:t>/</w:t>
      </w:r>
      <w:r w:rsidR="00AE4C95">
        <w:rPr>
          <w:b/>
          <w:sz w:val="28"/>
          <w:szCs w:val="28"/>
        </w:rPr>
        <w:t>20</w:t>
      </w:r>
    </w:p>
    <w:p w14:paraId="35ACF4A3" w14:textId="77777777" w:rsidR="00DE15D1" w:rsidRDefault="00DE15D1" w:rsidP="00DE15D1">
      <w:pPr>
        <w:pStyle w:val="Normal1"/>
      </w:pPr>
    </w:p>
    <w:p w14:paraId="4731D314" w14:textId="77777777" w:rsidR="00DE15D1" w:rsidRDefault="00DE15D1" w:rsidP="00DE15D1">
      <w:pPr>
        <w:pStyle w:val="Normal1"/>
        <w:rPr>
          <w:b/>
          <w:sz w:val="22"/>
          <w:szCs w:val="22"/>
          <w:u w:val="single"/>
        </w:rPr>
        <w:sectPr w:rsidR="00DE15D1" w:rsidSect="00395A55">
          <w:headerReference w:type="even" r:id="rId7"/>
          <w:headerReference w:type="default" r:id="rId8"/>
          <w:footerReference w:type="even" r:id="rId9"/>
          <w:footerReference w:type="default" r:id="rId10"/>
          <w:headerReference w:type="first" r:id="rId11"/>
          <w:footerReference w:type="first" r:id="rId12"/>
          <w:pgSz w:w="12240" w:h="15840"/>
          <w:pgMar w:top="662" w:right="806" w:bottom="1440" w:left="806" w:header="720" w:footer="720" w:gutter="0"/>
          <w:pgNumType w:start="1"/>
          <w:cols w:space="720"/>
        </w:sectPr>
      </w:pPr>
    </w:p>
    <w:p w14:paraId="50FC243F" w14:textId="77777777" w:rsidR="001662D6" w:rsidRDefault="001662D6" w:rsidP="001662D6">
      <w:pPr>
        <w:pStyle w:val="Normal1"/>
      </w:pPr>
      <w:r>
        <w:rPr>
          <w:b/>
          <w:sz w:val="22"/>
          <w:szCs w:val="22"/>
          <w:u w:val="single"/>
        </w:rPr>
        <w:t>Kindergarten</w:t>
      </w:r>
    </w:p>
    <w:p w14:paraId="740765EA" w14:textId="77777777" w:rsidR="001662D6" w:rsidRDefault="001662D6" w:rsidP="001662D6">
      <w:pPr>
        <w:pStyle w:val="Normal1"/>
      </w:pPr>
      <w:r>
        <w:rPr>
          <w:b/>
          <w:sz w:val="20"/>
          <w:szCs w:val="20"/>
        </w:rPr>
        <w:t>Label the following items with your child’s name:</w:t>
      </w:r>
    </w:p>
    <w:p w14:paraId="5ADDCAD3" w14:textId="77777777" w:rsidR="001662D6" w:rsidRDefault="001662D6" w:rsidP="001662D6">
      <w:pPr>
        <w:pStyle w:val="Normal1"/>
      </w:pPr>
      <w:r>
        <w:rPr>
          <w:sz w:val="20"/>
          <w:szCs w:val="20"/>
        </w:rPr>
        <w:t>1 – large backpack (no wheels please)</w:t>
      </w:r>
    </w:p>
    <w:p w14:paraId="09BAF492" w14:textId="07624684" w:rsidR="001662D6" w:rsidRDefault="001662D6" w:rsidP="001662D6">
      <w:pPr>
        <w:pStyle w:val="Normal1"/>
      </w:pPr>
      <w:r>
        <w:rPr>
          <w:sz w:val="20"/>
          <w:szCs w:val="20"/>
        </w:rPr>
        <w:t xml:space="preserve">1 – </w:t>
      </w:r>
      <w:r w:rsidR="00C67A56">
        <w:rPr>
          <w:sz w:val="20"/>
          <w:szCs w:val="20"/>
        </w:rPr>
        <w:t>Sturdy</w:t>
      </w:r>
      <w:r>
        <w:rPr>
          <w:sz w:val="20"/>
          <w:szCs w:val="20"/>
        </w:rPr>
        <w:t xml:space="preserve"> folder with horizontal inside pockets</w:t>
      </w:r>
    </w:p>
    <w:p w14:paraId="64453870" w14:textId="77777777" w:rsidR="001662D6" w:rsidRDefault="001662D6" w:rsidP="001662D6">
      <w:pPr>
        <w:pStyle w:val="Normal1"/>
      </w:pPr>
      <w:r>
        <w:rPr>
          <w:b/>
          <w:sz w:val="20"/>
          <w:szCs w:val="20"/>
          <w:u w:val="single"/>
        </w:rPr>
        <w:t>Do Not</w:t>
      </w:r>
      <w:r>
        <w:rPr>
          <w:b/>
          <w:sz w:val="20"/>
          <w:szCs w:val="20"/>
        </w:rPr>
        <w:t xml:space="preserve"> label the following items; students will share:</w:t>
      </w:r>
    </w:p>
    <w:p w14:paraId="4E9311C1" w14:textId="77777777" w:rsidR="001662D6" w:rsidRDefault="001662D6" w:rsidP="001662D6">
      <w:pPr>
        <w:pStyle w:val="Normal1"/>
      </w:pPr>
      <w:r>
        <w:rPr>
          <w:sz w:val="20"/>
          <w:szCs w:val="20"/>
        </w:rPr>
        <w:t xml:space="preserve">2 – packages of #2 pencils </w:t>
      </w:r>
    </w:p>
    <w:p w14:paraId="7B1CF69F" w14:textId="77777777" w:rsidR="001662D6" w:rsidRDefault="001662D6" w:rsidP="001662D6">
      <w:pPr>
        <w:pStyle w:val="Normal1"/>
      </w:pPr>
      <w:r>
        <w:rPr>
          <w:sz w:val="20"/>
          <w:szCs w:val="20"/>
        </w:rPr>
        <w:t>2 – box of crayons (24 count- Crayola)</w:t>
      </w:r>
    </w:p>
    <w:p w14:paraId="212E25FA" w14:textId="7B4BBB57" w:rsidR="001662D6" w:rsidRDefault="001662D6" w:rsidP="001662D6">
      <w:pPr>
        <w:pStyle w:val="Normal1"/>
        <w:rPr>
          <w:sz w:val="20"/>
          <w:szCs w:val="20"/>
        </w:rPr>
      </w:pPr>
      <w:r>
        <w:rPr>
          <w:sz w:val="20"/>
          <w:szCs w:val="20"/>
        </w:rPr>
        <w:t xml:space="preserve">1 </w:t>
      </w:r>
      <w:proofErr w:type="gramStart"/>
      <w:r>
        <w:rPr>
          <w:sz w:val="20"/>
          <w:szCs w:val="20"/>
        </w:rPr>
        <w:t>-  box</w:t>
      </w:r>
      <w:proofErr w:type="gramEnd"/>
      <w:r>
        <w:rPr>
          <w:sz w:val="20"/>
          <w:szCs w:val="20"/>
        </w:rPr>
        <w:t xml:space="preserve"> of </w:t>
      </w:r>
      <w:r w:rsidR="008E7320">
        <w:rPr>
          <w:sz w:val="20"/>
          <w:szCs w:val="20"/>
        </w:rPr>
        <w:t>fine tip</w:t>
      </w:r>
      <w:r>
        <w:rPr>
          <w:sz w:val="20"/>
          <w:szCs w:val="20"/>
        </w:rPr>
        <w:t xml:space="preserve"> markers</w:t>
      </w:r>
    </w:p>
    <w:p w14:paraId="6D61D718" w14:textId="2A8990A4" w:rsidR="00CA5B80" w:rsidRDefault="00CA5B80" w:rsidP="00CA5B80">
      <w:pPr>
        <w:pStyle w:val="Normal1"/>
        <w:rPr>
          <w:sz w:val="20"/>
          <w:szCs w:val="20"/>
        </w:rPr>
      </w:pPr>
      <w:r>
        <w:rPr>
          <w:sz w:val="20"/>
          <w:szCs w:val="20"/>
        </w:rPr>
        <w:t>1 – gallon OR sandwich Ziploc bags</w:t>
      </w:r>
    </w:p>
    <w:p w14:paraId="7A7E9ACC" w14:textId="231BF3C7" w:rsidR="00CA5B80" w:rsidRDefault="00CA5B80" w:rsidP="00CA5B80">
      <w:pPr>
        <w:pStyle w:val="Normal1"/>
        <w:rPr>
          <w:sz w:val="20"/>
          <w:szCs w:val="20"/>
        </w:rPr>
      </w:pPr>
      <w:r>
        <w:rPr>
          <w:sz w:val="20"/>
          <w:szCs w:val="20"/>
        </w:rPr>
        <w:t>2 – packages of glue sticks</w:t>
      </w:r>
    </w:p>
    <w:p w14:paraId="0263E5B9" w14:textId="77777777" w:rsidR="00CA5B80" w:rsidRPr="00CA5B80" w:rsidRDefault="00CA5B80" w:rsidP="00CA5B80">
      <w:pPr>
        <w:pStyle w:val="Normal1"/>
        <w:rPr>
          <w:sz w:val="20"/>
          <w:szCs w:val="20"/>
        </w:rPr>
      </w:pPr>
    </w:p>
    <w:p w14:paraId="49F7F74B" w14:textId="77777777" w:rsidR="00DE15D1" w:rsidRDefault="00DE15D1" w:rsidP="00DE15D1">
      <w:pPr>
        <w:pStyle w:val="Normal1"/>
      </w:pPr>
      <w:r>
        <w:rPr>
          <w:b/>
          <w:sz w:val="22"/>
          <w:szCs w:val="22"/>
          <w:u w:val="single"/>
        </w:rPr>
        <w:t>First Grade</w:t>
      </w:r>
    </w:p>
    <w:p w14:paraId="48D6D216" w14:textId="77777777" w:rsidR="00DE15D1" w:rsidRDefault="00DE15D1" w:rsidP="00DE15D1">
      <w:pPr>
        <w:pStyle w:val="Normal1"/>
      </w:pPr>
      <w:r>
        <w:rPr>
          <w:sz w:val="20"/>
          <w:szCs w:val="20"/>
        </w:rPr>
        <w:t>1 – large backpack (no wheels please)</w:t>
      </w:r>
    </w:p>
    <w:p w14:paraId="744667A9" w14:textId="77777777" w:rsidR="00DE15D1" w:rsidRDefault="00DE15D1" w:rsidP="00DE15D1">
      <w:pPr>
        <w:pStyle w:val="Normal1"/>
      </w:pPr>
      <w:r>
        <w:rPr>
          <w:sz w:val="20"/>
          <w:szCs w:val="20"/>
        </w:rPr>
        <w:t>2 – sturdy folders w/horizontal inside pockets</w:t>
      </w:r>
    </w:p>
    <w:p w14:paraId="4C03BE26" w14:textId="77777777" w:rsidR="00DE15D1" w:rsidRDefault="00DE15D1" w:rsidP="00DE15D1">
      <w:pPr>
        <w:pStyle w:val="Normal1"/>
        <w:rPr>
          <w:sz w:val="20"/>
          <w:szCs w:val="20"/>
        </w:rPr>
      </w:pPr>
      <w:r>
        <w:rPr>
          <w:sz w:val="20"/>
          <w:szCs w:val="20"/>
        </w:rPr>
        <w:t>1 – composition notebook (Wide-Ruled)</w:t>
      </w:r>
    </w:p>
    <w:p w14:paraId="32A6950E" w14:textId="140594E2" w:rsidR="00395A55" w:rsidRDefault="00395A55" w:rsidP="00DE15D1">
      <w:pPr>
        <w:pStyle w:val="Normal1"/>
      </w:pPr>
      <w:r>
        <w:rPr>
          <w:sz w:val="20"/>
          <w:szCs w:val="20"/>
        </w:rPr>
        <w:t xml:space="preserve">1 – plastic supply box </w:t>
      </w:r>
    </w:p>
    <w:p w14:paraId="46A2861B" w14:textId="4450D574" w:rsidR="00DE15D1" w:rsidRDefault="000D2953" w:rsidP="00DE15D1">
      <w:pPr>
        <w:pStyle w:val="Normal1"/>
      </w:pPr>
      <w:r>
        <w:rPr>
          <w:b/>
          <w:sz w:val="20"/>
          <w:szCs w:val="20"/>
        </w:rPr>
        <w:t>Do Not Label/</w:t>
      </w:r>
      <w:r w:rsidR="00E455B3">
        <w:rPr>
          <w:b/>
          <w:sz w:val="20"/>
          <w:szCs w:val="20"/>
        </w:rPr>
        <w:t>Class shares</w:t>
      </w:r>
      <w:r w:rsidR="00DE15D1">
        <w:rPr>
          <w:b/>
          <w:sz w:val="20"/>
          <w:szCs w:val="20"/>
        </w:rPr>
        <w:t>:</w:t>
      </w:r>
    </w:p>
    <w:p w14:paraId="5DBF0543" w14:textId="77777777" w:rsidR="00DE15D1" w:rsidRDefault="00DE15D1" w:rsidP="00DE15D1">
      <w:pPr>
        <w:pStyle w:val="Normal1"/>
      </w:pPr>
      <w:r>
        <w:rPr>
          <w:sz w:val="20"/>
          <w:szCs w:val="20"/>
        </w:rPr>
        <w:t>2 – packages of #2 pencils</w:t>
      </w:r>
    </w:p>
    <w:p w14:paraId="6A9528A0" w14:textId="4D70A82C" w:rsidR="0029042A" w:rsidRDefault="00DE15D1" w:rsidP="00E455B3">
      <w:pPr>
        <w:pStyle w:val="Normal1"/>
        <w:rPr>
          <w:sz w:val="20"/>
          <w:szCs w:val="20"/>
        </w:rPr>
      </w:pPr>
      <w:r>
        <w:rPr>
          <w:sz w:val="20"/>
          <w:szCs w:val="20"/>
        </w:rPr>
        <w:t>1 – box of crayons (24 count)</w:t>
      </w:r>
    </w:p>
    <w:p w14:paraId="75F08224" w14:textId="01E0F94D" w:rsidR="00CA5B80" w:rsidRDefault="00CA5B80" w:rsidP="00E455B3">
      <w:pPr>
        <w:pStyle w:val="Normal1"/>
        <w:rPr>
          <w:sz w:val="20"/>
          <w:szCs w:val="20"/>
        </w:rPr>
      </w:pPr>
      <w:r>
        <w:rPr>
          <w:sz w:val="20"/>
          <w:szCs w:val="20"/>
        </w:rPr>
        <w:t>1 – set of colored pencils</w:t>
      </w:r>
    </w:p>
    <w:p w14:paraId="2EC8AD94" w14:textId="4974D5B6" w:rsidR="00CA5B80" w:rsidRDefault="00CA5B80" w:rsidP="00E455B3">
      <w:pPr>
        <w:pStyle w:val="Normal1"/>
        <w:rPr>
          <w:sz w:val="20"/>
          <w:szCs w:val="20"/>
        </w:rPr>
      </w:pPr>
      <w:r>
        <w:rPr>
          <w:sz w:val="20"/>
          <w:szCs w:val="20"/>
        </w:rPr>
        <w:t>1 – box colored markers</w:t>
      </w:r>
    </w:p>
    <w:p w14:paraId="223772B9" w14:textId="1E0ADDDD" w:rsidR="00CA5B80" w:rsidRDefault="00CA5B80" w:rsidP="00E455B3">
      <w:pPr>
        <w:pStyle w:val="Normal1"/>
        <w:rPr>
          <w:sz w:val="20"/>
          <w:szCs w:val="20"/>
        </w:rPr>
      </w:pPr>
      <w:r>
        <w:rPr>
          <w:sz w:val="20"/>
          <w:szCs w:val="20"/>
        </w:rPr>
        <w:t>2 – packages of glue sticks</w:t>
      </w:r>
    </w:p>
    <w:p w14:paraId="33E8DCF0" w14:textId="112003C0" w:rsidR="00486AC1" w:rsidRDefault="00486AC1" w:rsidP="00DE15D1">
      <w:pPr>
        <w:rPr>
          <w:sz w:val="20"/>
          <w:szCs w:val="20"/>
        </w:rPr>
      </w:pPr>
      <w:r>
        <w:rPr>
          <w:sz w:val="20"/>
          <w:szCs w:val="20"/>
        </w:rPr>
        <w:t>1 – pkg. Dry Erase Markers</w:t>
      </w:r>
    </w:p>
    <w:p w14:paraId="2BB06D08" w14:textId="516A7BB5" w:rsidR="00486AC1" w:rsidRDefault="00486AC1" w:rsidP="00DE15D1">
      <w:r>
        <w:rPr>
          <w:sz w:val="20"/>
          <w:szCs w:val="20"/>
        </w:rPr>
        <w:t>1 – pkg. 3x3 post-it-notes</w:t>
      </w:r>
    </w:p>
    <w:p w14:paraId="4AFC9729" w14:textId="77777777" w:rsidR="00DE15D1" w:rsidRDefault="00DE15D1" w:rsidP="00DE15D1"/>
    <w:p w14:paraId="1388B2A8" w14:textId="77777777" w:rsidR="00DE15D1" w:rsidRDefault="00DE15D1" w:rsidP="00DE15D1">
      <w:pPr>
        <w:pStyle w:val="Normal1"/>
      </w:pPr>
      <w:r>
        <w:rPr>
          <w:b/>
          <w:sz w:val="22"/>
          <w:szCs w:val="22"/>
          <w:u w:val="single"/>
        </w:rPr>
        <w:t>Second Grade</w:t>
      </w:r>
    </w:p>
    <w:p w14:paraId="7E3AA34E" w14:textId="77777777" w:rsidR="00DE15D1" w:rsidRDefault="00DE15D1" w:rsidP="00DE15D1">
      <w:pPr>
        <w:pStyle w:val="Normal1"/>
      </w:pPr>
      <w:r>
        <w:rPr>
          <w:sz w:val="20"/>
          <w:szCs w:val="20"/>
        </w:rPr>
        <w:t>1 – large backpack (no wheels please)</w:t>
      </w:r>
    </w:p>
    <w:p w14:paraId="2A97E418" w14:textId="77777777" w:rsidR="00DE15D1" w:rsidRDefault="00DE15D1" w:rsidP="00DE15D1">
      <w:pPr>
        <w:pStyle w:val="Normal1"/>
      </w:pPr>
      <w:bookmarkStart w:id="0" w:name="_GoBack"/>
      <w:bookmarkEnd w:id="0"/>
      <w:r>
        <w:rPr>
          <w:sz w:val="20"/>
          <w:szCs w:val="20"/>
        </w:rPr>
        <w:t>2 – sturdy folders w/horizontal inside pockets</w:t>
      </w:r>
    </w:p>
    <w:p w14:paraId="201630D5" w14:textId="49C71702" w:rsidR="00DE15D1" w:rsidRDefault="00DE15D1" w:rsidP="00DE15D1">
      <w:pPr>
        <w:pStyle w:val="Normal1"/>
        <w:rPr>
          <w:sz w:val="20"/>
          <w:szCs w:val="20"/>
        </w:rPr>
      </w:pPr>
      <w:r>
        <w:rPr>
          <w:sz w:val="20"/>
          <w:szCs w:val="20"/>
        </w:rPr>
        <w:t>1 – Composition Book (Wide-Ruled)</w:t>
      </w:r>
    </w:p>
    <w:p w14:paraId="75CA7B45" w14:textId="2ED6DC4A" w:rsidR="00CA5B80" w:rsidRDefault="00CA5B80" w:rsidP="00DE15D1">
      <w:pPr>
        <w:pStyle w:val="Normal1"/>
        <w:rPr>
          <w:sz w:val="20"/>
          <w:szCs w:val="20"/>
        </w:rPr>
      </w:pPr>
      <w:r>
        <w:rPr>
          <w:sz w:val="20"/>
          <w:szCs w:val="20"/>
        </w:rPr>
        <w:t>1 – Spiral Notebook (Wide-Ruled)</w:t>
      </w:r>
    </w:p>
    <w:p w14:paraId="03CDCEF0" w14:textId="03D74498" w:rsidR="00CA5B80" w:rsidRDefault="00CA5B80" w:rsidP="00DE15D1">
      <w:pPr>
        <w:pStyle w:val="Normal1"/>
        <w:rPr>
          <w:sz w:val="20"/>
          <w:szCs w:val="20"/>
        </w:rPr>
      </w:pPr>
      <w:r>
        <w:rPr>
          <w:sz w:val="20"/>
          <w:szCs w:val="20"/>
        </w:rPr>
        <w:t>2 – Glue Sticks</w:t>
      </w:r>
    </w:p>
    <w:p w14:paraId="7D5691DB" w14:textId="2ED8CD26" w:rsidR="00DE15D1" w:rsidRDefault="000D2953" w:rsidP="00DE15D1">
      <w:pPr>
        <w:pStyle w:val="Normal1"/>
      </w:pPr>
      <w:r>
        <w:rPr>
          <w:b/>
          <w:sz w:val="20"/>
          <w:szCs w:val="20"/>
        </w:rPr>
        <w:t>Do Not Label/</w:t>
      </w:r>
      <w:r w:rsidR="00E455B3">
        <w:rPr>
          <w:b/>
          <w:sz w:val="20"/>
          <w:szCs w:val="20"/>
        </w:rPr>
        <w:t>Class Shares</w:t>
      </w:r>
      <w:r w:rsidR="00DE15D1">
        <w:rPr>
          <w:b/>
          <w:sz w:val="20"/>
          <w:szCs w:val="20"/>
        </w:rPr>
        <w:t>:</w:t>
      </w:r>
    </w:p>
    <w:p w14:paraId="7D267996" w14:textId="77777777" w:rsidR="00DE15D1" w:rsidRDefault="00DE15D1" w:rsidP="00DE15D1">
      <w:pPr>
        <w:pStyle w:val="Normal1"/>
      </w:pPr>
      <w:r>
        <w:rPr>
          <w:sz w:val="20"/>
          <w:szCs w:val="20"/>
        </w:rPr>
        <w:t>2 – packages of #2 pencil</w:t>
      </w:r>
    </w:p>
    <w:p w14:paraId="48137996" w14:textId="77777777" w:rsidR="00DE15D1" w:rsidRDefault="00DE15D1" w:rsidP="00DE15D1">
      <w:pPr>
        <w:pStyle w:val="Normal1"/>
        <w:rPr>
          <w:sz w:val="20"/>
          <w:szCs w:val="20"/>
        </w:rPr>
      </w:pPr>
      <w:r>
        <w:rPr>
          <w:sz w:val="20"/>
          <w:szCs w:val="20"/>
        </w:rPr>
        <w:t>1 – box of crayons (24 count)</w:t>
      </w:r>
    </w:p>
    <w:p w14:paraId="5E2AF839" w14:textId="72D768DA" w:rsidR="008F1768" w:rsidRDefault="008F1768" w:rsidP="00DE15D1">
      <w:pPr>
        <w:pStyle w:val="Normal1"/>
      </w:pPr>
      <w:r>
        <w:rPr>
          <w:sz w:val="20"/>
          <w:szCs w:val="20"/>
        </w:rPr>
        <w:t>1 – set of colored pencils</w:t>
      </w:r>
    </w:p>
    <w:p w14:paraId="2E2C4057" w14:textId="77777777" w:rsidR="00DE15D1" w:rsidRDefault="00DE15D1" w:rsidP="00DE15D1">
      <w:pPr>
        <w:pStyle w:val="Normal1"/>
        <w:rPr>
          <w:sz w:val="20"/>
          <w:szCs w:val="20"/>
        </w:rPr>
      </w:pPr>
      <w:r>
        <w:rPr>
          <w:sz w:val="20"/>
          <w:szCs w:val="20"/>
        </w:rPr>
        <w:t>1 – box of markers (wide tip)</w:t>
      </w:r>
    </w:p>
    <w:p w14:paraId="7D18B70D" w14:textId="7474B444" w:rsidR="00486AC1" w:rsidRDefault="00486AC1" w:rsidP="00DE15D1">
      <w:pPr>
        <w:pStyle w:val="Normal1"/>
        <w:rPr>
          <w:sz w:val="20"/>
          <w:szCs w:val="20"/>
        </w:rPr>
      </w:pPr>
      <w:r>
        <w:rPr>
          <w:sz w:val="20"/>
          <w:szCs w:val="20"/>
        </w:rPr>
        <w:t>1 – pkg. Dry Erase Markers</w:t>
      </w:r>
    </w:p>
    <w:p w14:paraId="10B46ADF" w14:textId="2356F134" w:rsidR="00486AC1" w:rsidRDefault="00486AC1" w:rsidP="00DE15D1">
      <w:pPr>
        <w:pStyle w:val="Normal1"/>
        <w:rPr>
          <w:sz w:val="20"/>
          <w:szCs w:val="20"/>
        </w:rPr>
      </w:pPr>
      <w:r>
        <w:rPr>
          <w:sz w:val="20"/>
          <w:szCs w:val="20"/>
        </w:rPr>
        <w:t>1 – Yellow highlighter</w:t>
      </w:r>
    </w:p>
    <w:p w14:paraId="58A88CF2" w14:textId="0E0215EF" w:rsidR="00486AC1" w:rsidRDefault="00486AC1" w:rsidP="00DE15D1">
      <w:pPr>
        <w:pStyle w:val="Normal1"/>
      </w:pPr>
      <w:r>
        <w:rPr>
          <w:sz w:val="20"/>
          <w:szCs w:val="20"/>
        </w:rPr>
        <w:t>1 – pkg. 3x3 post-it-notes</w:t>
      </w:r>
    </w:p>
    <w:p w14:paraId="5C106670" w14:textId="77777777" w:rsidR="00DC6527" w:rsidRDefault="00DC6527" w:rsidP="00E455B3">
      <w:pPr>
        <w:pStyle w:val="Normal1"/>
        <w:ind w:right="9"/>
        <w:rPr>
          <w:i/>
          <w:sz w:val="22"/>
          <w:szCs w:val="22"/>
        </w:rPr>
      </w:pPr>
    </w:p>
    <w:p w14:paraId="1A3DD460" w14:textId="77777777" w:rsidR="000D6756" w:rsidRDefault="000D6756" w:rsidP="00E455B3">
      <w:pPr>
        <w:pStyle w:val="Normal1"/>
        <w:ind w:right="9"/>
        <w:rPr>
          <w:i/>
          <w:sz w:val="22"/>
          <w:szCs w:val="22"/>
        </w:rPr>
      </w:pPr>
    </w:p>
    <w:p w14:paraId="690D74C8" w14:textId="557E2CD1" w:rsidR="000D6756" w:rsidRDefault="000D6756" w:rsidP="00E455B3">
      <w:pPr>
        <w:pStyle w:val="Normal1"/>
        <w:ind w:right="9"/>
        <w:rPr>
          <w:i/>
          <w:sz w:val="22"/>
          <w:szCs w:val="22"/>
        </w:rPr>
      </w:pPr>
    </w:p>
    <w:p w14:paraId="648A20B8" w14:textId="77777777" w:rsidR="006E6ECE" w:rsidRDefault="006E6ECE" w:rsidP="00E455B3">
      <w:pPr>
        <w:pStyle w:val="Normal1"/>
        <w:ind w:right="9"/>
        <w:rPr>
          <w:i/>
          <w:sz w:val="22"/>
          <w:szCs w:val="22"/>
        </w:rPr>
      </w:pPr>
    </w:p>
    <w:p w14:paraId="6C8BCDB2" w14:textId="14588B87" w:rsidR="00E455B3" w:rsidRDefault="00E455B3" w:rsidP="00E455B3">
      <w:pPr>
        <w:pStyle w:val="Normal1"/>
        <w:ind w:right="9"/>
        <w:rPr>
          <w:i/>
          <w:sz w:val="22"/>
          <w:szCs w:val="22"/>
        </w:rPr>
      </w:pPr>
      <w:r w:rsidRPr="00F6563C">
        <w:rPr>
          <w:i/>
          <w:sz w:val="22"/>
          <w:szCs w:val="22"/>
        </w:rPr>
        <w:t>This is a guideline to be used for student supplies.  The classroom teacher may ask for further donations. Most supplies will need to be replenished throughout the year. Thank you for your support to education!</w:t>
      </w:r>
    </w:p>
    <w:p w14:paraId="10BD6C72" w14:textId="574D682C" w:rsidR="006437EB" w:rsidRDefault="006437EB" w:rsidP="00E455B3">
      <w:pPr>
        <w:pStyle w:val="Normal1"/>
        <w:ind w:right="9"/>
        <w:rPr>
          <w:i/>
          <w:sz w:val="22"/>
          <w:szCs w:val="22"/>
        </w:rPr>
      </w:pPr>
      <w:r>
        <w:rPr>
          <w:i/>
          <w:sz w:val="22"/>
          <w:szCs w:val="22"/>
        </w:rPr>
        <w:t>If purchasing school supplies creates a financial har</w:t>
      </w:r>
      <w:r w:rsidR="00D8454E">
        <w:rPr>
          <w:i/>
          <w:sz w:val="22"/>
          <w:szCs w:val="22"/>
        </w:rPr>
        <w:t>dship, please seek assistance f</w:t>
      </w:r>
      <w:r>
        <w:rPr>
          <w:i/>
          <w:sz w:val="22"/>
          <w:szCs w:val="22"/>
        </w:rPr>
        <w:t>r</w:t>
      </w:r>
      <w:r w:rsidR="00D8454E">
        <w:rPr>
          <w:i/>
          <w:sz w:val="22"/>
          <w:szCs w:val="22"/>
        </w:rPr>
        <w:t>o</w:t>
      </w:r>
      <w:r>
        <w:rPr>
          <w:i/>
          <w:sz w:val="22"/>
          <w:szCs w:val="22"/>
        </w:rPr>
        <w:t xml:space="preserve">m our office. </w:t>
      </w:r>
    </w:p>
    <w:p w14:paraId="4FA24DE7" w14:textId="1EEC83F4" w:rsidR="00CA5B80" w:rsidRPr="00F6563C" w:rsidRDefault="00CA5B80" w:rsidP="00E455B3">
      <w:pPr>
        <w:pStyle w:val="Normal1"/>
        <w:ind w:right="9"/>
        <w:rPr>
          <w:i/>
          <w:sz w:val="22"/>
          <w:szCs w:val="22"/>
        </w:rPr>
      </w:pPr>
      <w:r>
        <w:rPr>
          <w:i/>
          <w:sz w:val="22"/>
          <w:szCs w:val="22"/>
        </w:rPr>
        <w:t>Supplies will be provided</w:t>
      </w:r>
    </w:p>
    <w:p w14:paraId="1672DE34" w14:textId="77777777" w:rsidR="00E455B3" w:rsidRPr="000F43A9" w:rsidRDefault="00E455B3" w:rsidP="00DE15D1">
      <w:pPr>
        <w:pStyle w:val="Normal1"/>
        <w:rPr>
          <w:sz w:val="22"/>
          <w:szCs w:val="22"/>
        </w:rPr>
      </w:pPr>
    </w:p>
    <w:p w14:paraId="3573BFE0" w14:textId="77777777" w:rsidR="000D6756" w:rsidRDefault="000D6756" w:rsidP="00DE15D1">
      <w:pPr>
        <w:pStyle w:val="Normal1"/>
        <w:rPr>
          <w:b/>
          <w:sz w:val="22"/>
          <w:szCs w:val="22"/>
          <w:u w:val="single"/>
        </w:rPr>
      </w:pPr>
    </w:p>
    <w:p w14:paraId="6E62F3E3" w14:textId="3494C8E5" w:rsidR="00DE15D1" w:rsidRDefault="00DE15D1" w:rsidP="00DE15D1">
      <w:pPr>
        <w:pStyle w:val="Normal1"/>
      </w:pPr>
      <w:r>
        <w:rPr>
          <w:b/>
          <w:sz w:val="22"/>
          <w:szCs w:val="22"/>
          <w:u w:val="single"/>
        </w:rPr>
        <w:t>Third Grade</w:t>
      </w:r>
    </w:p>
    <w:p w14:paraId="65333197" w14:textId="77777777" w:rsidR="00DE15D1" w:rsidRDefault="00DE15D1" w:rsidP="00DE15D1">
      <w:pPr>
        <w:pStyle w:val="Normal1"/>
      </w:pPr>
      <w:r>
        <w:rPr>
          <w:sz w:val="20"/>
          <w:szCs w:val="20"/>
        </w:rPr>
        <w:t>1 – large backpack (no wheels please)</w:t>
      </w:r>
    </w:p>
    <w:p w14:paraId="78025DDF" w14:textId="4267124F" w:rsidR="00DE15D1" w:rsidRDefault="008E7320" w:rsidP="00DE15D1">
      <w:pPr>
        <w:pStyle w:val="Normal1"/>
      </w:pPr>
      <w:r>
        <w:rPr>
          <w:sz w:val="20"/>
          <w:szCs w:val="20"/>
        </w:rPr>
        <w:t>2</w:t>
      </w:r>
      <w:r w:rsidR="00DE15D1">
        <w:rPr>
          <w:sz w:val="20"/>
          <w:szCs w:val="20"/>
        </w:rPr>
        <w:t xml:space="preserve"> – folder with horizontal inside pockets</w:t>
      </w:r>
    </w:p>
    <w:p w14:paraId="36342DD6" w14:textId="77777777" w:rsidR="00DE15D1" w:rsidRDefault="00DE15D1" w:rsidP="00DE15D1">
      <w:pPr>
        <w:pStyle w:val="Normal1"/>
      </w:pPr>
      <w:r>
        <w:rPr>
          <w:sz w:val="20"/>
          <w:szCs w:val="20"/>
        </w:rPr>
        <w:t>2 – composition notebooks (Wide-Ruled)</w:t>
      </w:r>
    </w:p>
    <w:p w14:paraId="0ACF4E07" w14:textId="47C0E2AC" w:rsidR="00DE15D1" w:rsidRDefault="008E7320" w:rsidP="00DE15D1">
      <w:pPr>
        <w:pStyle w:val="Normal1"/>
        <w:rPr>
          <w:sz w:val="20"/>
          <w:szCs w:val="20"/>
        </w:rPr>
      </w:pPr>
      <w:r>
        <w:rPr>
          <w:sz w:val="20"/>
          <w:szCs w:val="20"/>
        </w:rPr>
        <w:t>2</w:t>
      </w:r>
      <w:r w:rsidR="00DE15D1">
        <w:rPr>
          <w:sz w:val="20"/>
          <w:szCs w:val="20"/>
        </w:rPr>
        <w:t xml:space="preserve"> – spiral notebooks (Wide-Ruled)</w:t>
      </w:r>
    </w:p>
    <w:p w14:paraId="14FCEAAD" w14:textId="53EB3BFE" w:rsidR="00F6563C" w:rsidRDefault="00F6563C" w:rsidP="00DE15D1">
      <w:pPr>
        <w:pStyle w:val="Normal1"/>
        <w:rPr>
          <w:sz w:val="20"/>
          <w:szCs w:val="20"/>
        </w:rPr>
      </w:pPr>
      <w:r>
        <w:rPr>
          <w:sz w:val="20"/>
          <w:szCs w:val="20"/>
        </w:rPr>
        <w:t>1 –set of colored pencils</w:t>
      </w:r>
    </w:p>
    <w:p w14:paraId="4DC4CA6F" w14:textId="5A9D98BA" w:rsidR="008E7320" w:rsidRDefault="008E7320" w:rsidP="00DE15D1">
      <w:pPr>
        <w:pStyle w:val="Normal1"/>
      </w:pPr>
      <w:r>
        <w:rPr>
          <w:sz w:val="20"/>
          <w:szCs w:val="20"/>
        </w:rPr>
        <w:t>1 – plastic supply box</w:t>
      </w:r>
    </w:p>
    <w:p w14:paraId="4DF10981" w14:textId="79CB99FE" w:rsidR="00DE15D1" w:rsidRDefault="000D2953" w:rsidP="00DE15D1">
      <w:pPr>
        <w:pStyle w:val="Normal1"/>
      </w:pPr>
      <w:r>
        <w:rPr>
          <w:b/>
          <w:sz w:val="20"/>
          <w:szCs w:val="20"/>
        </w:rPr>
        <w:t>Do Not Label/</w:t>
      </w:r>
      <w:r w:rsidR="00E455B3">
        <w:rPr>
          <w:b/>
          <w:sz w:val="20"/>
          <w:szCs w:val="20"/>
        </w:rPr>
        <w:t>Class Shares</w:t>
      </w:r>
      <w:r w:rsidR="00DE15D1">
        <w:rPr>
          <w:b/>
          <w:sz w:val="20"/>
          <w:szCs w:val="20"/>
        </w:rPr>
        <w:t>:</w:t>
      </w:r>
    </w:p>
    <w:p w14:paraId="1C2C7410" w14:textId="7FE9E9D7" w:rsidR="00DE15D1" w:rsidRDefault="00DE15D1" w:rsidP="00DE15D1">
      <w:pPr>
        <w:pStyle w:val="Normal1"/>
      </w:pPr>
      <w:r>
        <w:rPr>
          <w:sz w:val="20"/>
          <w:szCs w:val="20"/>
        </w:rPr>
        <w:t>2 – packages of #2 pencils</w:t>
      </w:r>
    </w:p>
    <w:p w14:paraId="2A36CD29" w14:textId="77777777" w:rsidR="00DE15D1" w:rsidRDefault="00DE15D1" w:rsidP="00DE15D1">
      <w:pPr>
        <w:pStyle w:val="Normal1"/>
      </w:pPr>
      <w:r>
        <w:rPr>
          <w:sz w:val="20"/>
          <w:szCs w:val="20"/>
        </w:rPr>
        <w:t>1 – packages of pencil tip erasers</w:t>
      </w:r>
    </w:p>
    <w:p w14:paraId="193DEE87" w14:textId="4F77F8A1" w:rsidR="00486AC1" w:rsidRDefault="00486AC1" w:rsidP="00DE15D1">
      <w:pPr>
        <w:pStyle w:val="Normal1"/>
        <w:rPr>
          <w:sz w:val="20"/>
          <w:szCs w:val="20"/>
        </w:rPr>
      </w:pPr>
      <w:r>
        <w:rPr>
          <w:sz w:val="20"/>
          <w:szCs w:val="20"/>
        </w:rPr>
        <w:t>1 – pkg. Dry Erase Markers</w:t>
      </w:r>
    </w:p>
    <w:p w14:paraId="6C3842B5" w14:textId="277EF4CA" w:rsidR="00486AC1" w:rsidRDefault="00486AC1" w:rsidP="00DE15D1">
      <w:pPr>
        <w:pStyle w:val="Normal1"/>
        <w:rPr>
          <w:sz w:val="20"/>
          <w:szCs w:val="20"/>
        </w:rPr>
      </w:pPr>
      <w:r>
        <w:rPr>
          <w:sz w:val="20"/>
          <w:szCs w:val="20"/>
        </w:rPr>
        <w:t>1 – Yellow highlighter</w:t>
      </w:r>
    </w:p>
    <w:p w14:paraId="4C81C372" w14:textId="3B532557" w:rsidR="00486AC1" w:rsidRPr="00486AC1" w:rsidRDefault="00486AC1" w:rsidP="00DE15D1">
      <w:pPr>
        <w:pStyle w:val="Normal1"/>
        <w:rPr>
          <w:sz w:val="20"/>
          <w:szCs w:val="20"/>
        </w:rPr>
      </w:pPr>
      <w:r>
        <w:rPr>
          <w:sz w:val="20"/>
          <w:szCs w:val="20"/>
        </w:rPr>
        <w:t>1 – pkg. 3x3 post-it-notes</w:t>
      </w:r>
    </w:p>
    <w:p w14:paraId="03C7CC9C" w14:textId="77777777" w:rsidR="00E455B3" w:rsidRDefault="00E455B3" w:rsidP="00DE15D1">
      <w:pPr>
        <w:pStyle w:val="Normal1"/>
        <w:rPr>
          <w:b/>
          <w:sz w:val="22"/>
          <w:szCs w:val="22"/>
          <w:u w:val="single"/>
        </w:rPr>
      </w:pPr>
    </w:p>
    <w:p w14:paraId="57DCC73C" w14:textId="77777777" w:rsidR="00DE15D1" w:rsidRDefault="00DE15D1" w:rsidP="00DE15D1">
      <w:pPr>
        <w:pStyle w:val="Normal1"/>
      </w:pPr>
      <w:r>
        <w:rPr>
          <w:b/>
          <w:sz w:val="22"/>
          <w:szCs w:val="22"/>
          <w:u w:val="single"/>
        </w:rPr>
        <w:t>Fourth Grade</w:t>
      </w:r>
    </w:p>
    <w:p w14:paraId="4BD425EF" w14:textId="77777777" w:rsidR="00DE15D1" w:rsidRDefault="00DE15D1" w:rsidP="00DE15D1">
      <w:pPr>
        <w:pStyle w:val="Normal1"/>
      </w:pPr>
      <w:r>
        <w:rPr>
          <w:sz w:val="20"/>
          <w:szCs w:val="20"/>
        </w:rPr>
        <w:t>1 – large backpack (no wheels please)</w:t>
      </w:r>
    </w:p>
    <w:p w14:paraId="24C01333" w14:textId="7E0DBC0F" w:rsidR="00DE15D1" w:rsidRDefault="002515D8" w:rsidP="00DE15D1">
      <w:pPr>
        <w:pStyle w:val="Normal1"/>
      </w:pPr>
      <w:r>
        <w:rPr>
          <w:sz w:val="20"/>
          <w:szCs w:val="20"/>
        </w:rPr>
        <w:t>1 – 1.5</w:t>
      </w:r>
      <w:r w:rsidR="00DE15D1">
        <w:rPr>
          <w:sz w:val="20"/>
          <w:szCs w:val="20"/>
        </w:rPr>
        <w:t>” binder</w:t>
      </w:r>
    </w:p>
    <w:p w14:paraId="4DD809B4" w14:textId="77777777" w:rsidR="00DE15D1" w:rsidRDefault="00DE15D1" w:rsidP="00DE15D1">
      <w:pPr>
        <w:pStyle w:val="Normal1"/>
      </w:pPr>
      <w:r>
        <w:rPr>
          <w:sz w:val="20"/>
          <w:szCs w:val="20"/>
        </w:rPr>
        <w:t>1 – folder with horizontal inside pockets</w:t>
      </w:r>
    </w:p>
    <w:p w14:paraId="73F92F01" w14:textId="5796C5F5" w:rsidR="00DE15D1" w:rsidRDefault="00CA5B80" w:rsidP="00DE15D1">
      <w:pPr>
        <w:pStyle w:val="Normal1"/>
      </w:pPr>
      <w:r>
        <w:rPr>
          <w:sz w:val="20"/>
          <w:szCs w:val="20"/>
        </w:rPr>
        <w:t>5</w:t>
      </w:r>
      <w:r w:rsidR="00DE15D1">
        <w:rPr>
          <w:sz w:val="20"/>
          <w:szCs w:val="20"/>
        </w:rPr>
        <w:t>– composition notebooks (wide-ruled)</w:t>
      </w:r>
      <w:r>
        <w:rPr>
          <w:sz w:val="20"/>
          <w:szCs w:val="20"/>
        </w:rPr>
        <w:t xml:space="preserve"> (Not DL)</w:t>
      </w:r>
    </w:p>
    <w:p w14:paraId="169DE54A" w14:textId="2A85616E" w:rsidR="00F6563C" w:rsidRPr="00F6563C" w:rsidRDefault="00F6563C" w:rsidP="00F6563C">
      <w:pPr>
        <w:rPr>
          <w:sz w:val="20"/>
          <w:szCs w:val="20"/>
        </w:rPr>
      </w:pPr>
      <w:r>
        <w:rPr>
          <w:sz w:val="20"/>
          <w:szCs w:val="20"/>
        </w:rPr>
        <w:t>1 – set of colored pencils</w:t>
      </w:r>
    </w:p>
    <w:p w14:paraId="5C3ECA22" w14:textId="284C5189" w:rsidR="00DE15D1" w:rsidRDefault="000D2953" w:rsidP="00DE15D1">
      <w:pPr>
        <w:pStyle w:val="Normal1"/>
      </w:pPr>
      <w:r>
        <w:rPr>
          <w:b/>
          <w:sz w:val="20"/>
          <w:szCs w:val="20"/>
        </w:rPr>
        <w:t>Do Not Label/</w:t>
      </w:r>
      <w:r w:rsidR="00E455B3">
        <w:rPr>
          <w:b/>
          <w:sz w:val="20"/>
          <w:szCs w:val="20"/>
        </w:rPr>
        <w:t>Class Shares</w:t>
      </w:r>
      <w:r w:rsidR="00DE15D1">
        <w:rPr>
          <w:b/>
          <w:sz w:val="20"/>
          <w:szCs w:val="20"/>
        </w:rPr>
        <w:t>:</w:t>
      </w:r>
    </w:p>
    <w:p w14:paraId="1BEA8B55" w14:textId="77777777" w:rsidR="00DE15D1" w:rsidRDefault="00DE15D1" w:rsidP="00DE15D1">
      <w:pPr>
        <w:pStyle w:val="Normal1"/>
      </w:pPr>
      <w:r>
        <w:rPr>
          <w:sz w:val="20"/>
          <w:szCs w:val="20"/>
        </w:rPr>
        <w:t>2 – packages of #2 pencils</w:t>
      </w:r>
    </w:p>
    <w:p w14:paraId="0FF007A2" w14:textId="77777777" w:rsidR="00DE15D1" w:rsidRDefault="00DE15D1" w:rsidP="00DE15D1">
      <w:pPr>
        <w:pStyle w:val="Normal1"/>
        <w:rPr>
          <w:sz w:val="20"/>
          <w:szCs w:val="20"/>
        </w:rPr>
      </w:pPr>
      <w:r>
        <w:rPr>
          <w:sz w:val="20"/>
          <w:szCs w:val="20"/>
        </w:rPr>
        <w:t>1 – packages of pencil tip erasers</w:t>
      </w:r>
    </w:p>
    <w:p w14:paraId="7FCC557D" w14:textId="089D833D" w:rsidR="00486AC1" w:rsidRDefault="00486AC1" w:rsidP="00DE15D1">
      <w:pPr>
        <w:pStyle w:val="Normal1"/>
        <w:rPr>
          <w:sz w:val="20"/>
          <w:szCs w:val="20"/>
        </w:rPr>
      </w:pPr>
      <w:r>
        <w:rPr>
          <w:sz w:val="20"/>
          <w:szCs w:val="20"/>
        </w:rPr>
        <w:t>1 – pkg. Dry Erase Markers</w:t>
      </w:r>
    </w:p>
    <w:p w14:paraId="002AE4F0" w14:textId="38B5DBC2" w:rsidR="00486AC1" w:rsidRDefault="00486AC1" w:rsidP="00DE15D1">
      <w:pPr>
        <w:pStyle w:val="Normal1"/>
        <w:rPr>
          <w:sz w:val="20"/>
          <w:szCs w:val="20"/>
        </w:rPr>
      </w:pPr>
      <w:r>
        <w:rPr>
          <w:sz w:val="20"/>
          <w:szCs w:val="20"/>
        </w:rPr>
        <w:t>1 – Yellow highlighter</w:t>
      </w:r>
    </w:p>
    <w:p w14:paraId="5C7968C9" w14:textId="025D4BC8" w:rsidR="00486AC1" w:rsidRDefault="00486AC1" w:rsidP="00DE15D1">
      <w:pPr>
        <w:pStyle w:val="Normal1"/>
      </w:pPr>
      <w:r>
        <w:rPr>
          <w:sz w:val="20"/>
          <w:szCs w:val="20"/>
        </w:rPr>
        <w:t>1 – pkg. 3x3 post-it-notes</w:t>
      </w:r>
    </w:p>
    <w:p w14:paraId="5971D372" w14:textId="77777777" w:rsidR="00113D7F" w:rsidRDefault="00113D7F" w:rsidP="00DE15D1">
      <w:pPr>
        <w:pStyle w:val="Normal1"/>
        <w:rPr>
          <w:b/>
          <w:sz w:val="22"/>
          <w:szCs w:val="22"/>
          <w:u w:val="single"/>
        </w:rPr>
      </w:pPr>
    </w:p>
    <w:p w14:paraId="657DBEE1" w14:textId="77777777" w:rsidR="00DE15D1" w:rsidRDefault="00DE15D1" w:rsidP="00DE15D1">
      <w:pPr>
        <w:pStyle w:val="Normal1"/>
      </w:pPr>
      <w:r>
        <w:rPr>
          <w:b/>
          <w:sz w:val="22"/>
          <w:szCs w:val="22"/>
          <w:u w:val="single"/>
        </w:rPr>
        <w:t>Fifth Grade</w:t>
      </w:r>
    </w:p>
    <w:p w14:paraId="2410A956" w14:textId="77777777" w:rsidR="00DE15D1" w:rsidRDefault="00DE15D1" w:rsidP="00DE15D1">
      <w:pPr>
        <w:pStyle w:val="Normal1"/>
      </w:pPr>
      <w:r>
        <w:rPr>
          <w:sz w:val="20"/>
          <w:szCs w:val="20"/>
        </w:rPr>
        <w:t>1 – large backpack (no wheels please)</w:t>
      </w:r>
    </w:p>
    <w:p w14:paraId="2E3D1BCA" w14:textId="146D0668" w:rsidR="00DE15D1" w:rsidRDefault="006437EB" w:rsidP="00DE15D1">
      <w:pPr>
        <w:pStyle w:val="Normal1"/>
        <w:rPr>
          <w:sz w:val="20"/>
          <w:szCs w:val="20"/>
        </w:rPr>
      </w:pPr>
      <w:r>
        <w:rPr>
          <w:sz w:val="20"/>
          <w:szCs w:val="20"/>
        </w:rPr>
        <w:t>6</w:t>
      </w:r>
      <w:r w:rsidR="00DE15D1">
        <w:rPr>
          <w:sz w:val="20"/>
          <w:szCs w:val="20"/>
        </w:rPr>
        <w:t xml:space="preserve"> – folder</w:t>
      </w:r>
      <w:r>
        <w:rPr>
          <w:sz w:val="20"/>
          <w:szCs w:val="20"/>
        </w:rPr>
        <w:t>s</w:t>
      </w:r>
      <w:r w:rsidR="00DE15D1">
        <w:rPr>
          <w:sz w:val="20"/>
          <w:szCs w:val="20"/>
        </w:rPr>
        <w:t xml:space="preserve"> with horizontal inside </w:t>
      </w:r>
      <w:r w:rsidR="00DE15D1" w:rsidRPr="006437EB">
        <w:rPr>
          <w:sz w:val="20"/>
          <w:szCs w:val="20"/>
          <w:u w:val="single"/>
        </w:rPr>
        <w:t>pockets</w:t>
      </w:r>
      <w:r>
        <w:rPr>
          <w:sz w:val="20"/>
          <w:szCs w:val="20"/>
          <w:u w:val="single"/>
        </w:rPr>
        <w:t>:</w:t>
      </w:r>
      <w:r>
        <w:rPr>
          <w:sz w:val="20"/>
          <w:szCs w:val="20"/>
        </w:rPr>
        <w:t xml:space="preserve"> red, orange,</w:t>
      </w:r>
    </w:p>
    <w:p w14:paraId="00990F74" w14:textId="1F31A3D4" w:rsidR="006437EB" w:rsidRPr="006437EB" w:rsidRDefault="006437EB" w:rsidP="00DE15D1">
      <w:pPr>
        <w:pStyle w:val="Normal1"/>
        <w:rPr>
          <w:sz w:val="20"/>
          <w:szCs w:val="20"/>
          <w:u w:val="single"/>
        </w:rPr>
      </w:pPr>
      <w:r>
        <w:rPr>
          <w:sz w:val="20"/>
          <w:szCs w:val="20"/>
        </w:rPr>
        <w:t xml:space="preserve">       yellow, blue, green and white</w:t>
      </w:r>
    </w:p>
    <w:p w14:paraId="4D36EDFE" w14:textId="5846589B" w:rsidR="006E6ECE" w:rsidRDefault="00F6563C" w:rsidP="00DE15D1">
      <w:pPr>
        <w:pStyle w:val="Normal1"/>
        <w:rPr>
          <w:sz w:val="20"/>
          <w:szCs w:val="20"/>
        </w:rPr>
      </w:pPr>
      <w:r>
        <w:rPr>
          <w:sz w:val="20"/>
          <w:szCs w:val="20"/>
        </w:rPr>
        <w:t xml:space="preserve">1 – set </w:t>
      </w:r>
      <w:r w:rsidR="00470A33">
        <w:rPr>
          <w:sz w:val="20"/>
          <w:szCs w:val="20"/>
        </w:rPr>
        <w:t>colored pencils</w:t>
      </w:r>
    </w:p>
    <w:p w14:paraId="1DC21C8F" w14:textId="3245CDE7" w:rsidR="006E6ECE" w:rsidRPr="006E6ECE" w:rsidRDefault="006E6ECE" w:rsidP="00DE15D1">
      <w:pPr>
        <w:pStyle w:val="Normal1"/>
        <w:rPr>
          <w:sz w:val="20"/>
          <w:szCs w:val="20"/>
        </w:rPr>
      </w:pPr>
      <w:r>
        <w:rPr>
          <w:sz w:val="20"/>
          <w:szCs w:val="20"/>
        </w:rPr>
        <w:t>1 – durable pencil pouch</w:t>
      </w:r>
    </w:p>
    <w:p w14:paraId="7E43FD0D" w14:textId="52BF86BC" w:rsidR="00DE15D1" w:rsidRDefault="00E455B3" w:rsidP="00DE15D1">
      <w:pPr>
        <w:pStyle w:val="Normal1"/>
      </w:pPr>
      <w:r>
        <w:rPr>
          <w:b/>
          <w:sz w:val="20"/>
          <w:szCs w:val="20"/>
        </w:rPr>
        <w:t>Do Not Label/Class Shares</w:t>
      </w:r>
      <w:r w:rsidR="00DE15D1">
        <w:rPr>
          <w:b/>
          <w:sz w:val="20"/>
          <w:szCs w:val="20"/>
        </w:rPr>
        <w:t>:</w:t>
      </w:r>
    </w:p>
    <w:p w14:paraId="114FC9CC" w14:textId="13F13F4C" w:rsidR="00DE15D1" w:rsidRDefault="00E455B3" w:rsidP="00E455B3">
      <w:pPr>
        <w:pStyle w:val="Normal1"/>
      </w:pPr>
      <w:bookmarkStart w:id="1" w:name="h.s15c8td5f9o6" w:colFirst="0" w:colLast="0"/>
      <w:bookmarkEnd w:id="1"/>
      <w:r>
        <w:rPr>
          <w:sz w:val="20"/>
          <w:szCs w:val="20"/>
        </w:rPr>
        <w:t>2</w:t>
      </w:r>
      <w:r w:rsidR="00DE15D1">
        <w:rPr>
          <w:sz w:val="20"/>
          <w:szCs w:val="20"/>
        </w:rPr>
        <w:t>– Composition Books (Wide-Ruled)</w:t>
      </w:r>
    </w:p>
    <w:p w14:paraId="4107480D" w14:textId="0AB9E962" w:rsidR="00DE15D1" w:rsidRDefault="00E455B3" w:rsidP="00E455B3">
      <w:pPr>
        <w:pStyle w:val="Normal1"/>
      </w:pPr>
      <w:r>
        <w:rPr>
          <w:sz w:val="20"/>
          <w:szCs w:val="20"/>
        </w:rPr>
        <w:t>2</w:t>
      </w:r>
      <w:r w:rsidR="00DE15D1">
        <w:rPr>
          <w:sz w:val="20"/>
          <w:szCs w:val="20"/>
        </w:rPr>
        <w:t>– packages of #2 pencils</w:t>
      </w:r>
    </w:p>
    <w:p w14:paraId="4F63EF17" w14:textId="58247B61" w:rsidR="00DE15D1" w:rsidRDefault="006437EB" w:rsidP="00E455B3">
      <w:pPr>
        <w:pStyle w:val="Normal1"/>
      </w:pPr>
      <w:r>
        <w:rPr>
          <w:sz w:val="20"/>
          <w:szCs w:val="20"/>
        </w:rPr>
        <w:t>3</w:t>
      </w:r>
      <w:r w:rsidR="00E455B3">
        <w:rPr>
          <w:sz w:val="20"/>
          <w:szCs w:val="20"/>
        </w:rPr>
        <w:t xml:space="preserve"> </w:t>
      </w:r>
      <w:r w:rsidR="00DE15D1">
        <w:rPr>
          <w:sz w:val="20"/>
          <w:szCs w:val="20"/>
        </w:rPr>
        <w:t>– Spiral Notebooks (Wide-Ruled)</w:t>
      </w:r>
    </w:p>
    <w:p w14:paraId="15F1F432" w14:textId="6F10D27C" w:rsidR="001662D6" w:rsidRDefault="00E455B3" w:rsidP="00E455B3">
      <w:pPr>
        <w:pStyle w:val="Normal1"/>
        <w:rPr>
          <w:sz w:val="20"/>
          <w:szCs w:val="20"/>
        </w:rPr>
      </w:pPr>
      <w:r>
        <w:rPr>
          <w:sz w:val="20"/>
          <w:szCs w:val="20"/>
        </w:rPr>
        <w:t xml:space="preserve">1 </w:t>
      </w:r>
      <w:r w:rsidR="00DE15D1">
        <w:rPr>
          <w:sz w:val="20"/>
          <w:szCs w:val="20"/>
        </w:rPr>
        <w:t>– package wide-ruled notebook filler paper</w:t>
      </w:r>
    </w:p>
    <w:p w14:paraId="00B63274" w14:textId="00AE6BD6" w:rsidR="00E455B3" w:rsidRDefault="00E455B3" w:rsidP="00E455B3">
      <w:pPr>
        <w:pStyle w:val="Normal1"/>
        <w:rPr>
          <w:sz w:val="20"/>
          <w:szCs w:val="20"/>
        </w:rPr>
      </w:pPr>
      <w:r>
        <w:rPr>
          <w:sz w:val="20"/>
          <w:szCs w:val="20"/>
        </w:rPr>
        <w:t>1 - pkg. Dry Erase Markers</w:t>
      </w:r>
    </w:p>
    <w:p w14:paraId="59A56170" w14:textId="226F9191" w:rsidR="00486AC1" w:rsidRDefault="00486AC1" w:rsidP="001662D6">
      <w:pPr>
        <w:pStyle w:val="Normal1"/>
        <w:rPr>
          <w:sz w:val="20"/>
          <w:szCs w:val="20"/>
        </w:rPr>
      </w:pPr>
      <w:r>
        <w:rPr>
          <w:sz w:val="20"/>
          <w:szCs w:val="20"/>
        </w:rPr>
        <w:t>1 – Yellow highlighter</w:t>
      </w:r>
    </w:p>
    <w:p w14:paraId="17967FD5" w14:textId="3AF8E718" w:rsidR="001662D6" w:rsidRDefault="006437EB" w:rsidP="00CA5B80">
      <w:pPr>
        <w:pStyle w:val="Normal1"/>
        <w:rPr>
          <w:sz w:val="20"/>
          <w:szCs w:val="20"/>
        </w:rPr>
      </w:pPr>
      <w:r>
        <w:rPr>
          <w:sz w:val="20"/>
          <w:szCs w:val="20"/>
        </w:rPr>
        <w:t>2</w:t>
      </w:r>
      <w:r w:rsidR="00486AC1">
        <w:rPr>
          <w:sz w:val="20"/>
          <w:szCs w:val="20"/>
        </w:rPr>
        <w:t xml:space="preserve"> – </w:t>
      </w:r>
      <w:r w:rsidR="00CA5B80">
        <w:rPr>
          <w:sz w:val="20"/>
          <w:szCs w:val="20"/>
        </w:rPr>
        <w:t>packages</w:t>
      </w:r>
      <w:r w:rsidR="00486AC1">
        <w:rPr>
          <w:sz w:val="20"/>
          <w:szCs w:val="20"/>
        </w:rPr>
        <w:t xml:space="preserve"> post-it-notes</w:t>
      </w:r>
    </w:p>
    <w:p w14:paraId="79C644D4" w14:textId="2CE6582D" w:rsidR="006E6ECE" w:rsidRDefault="006E6ECE" w:rsidP="00CA5B80">
      <w:pPr>
        <w:pStyle w:val="Normal1"/>
        <w:rPr>
          <w:sz w:val="20"/>
          <w:szCs w:val="20"/>
        </w:rPr>
      </w:pPr>
      <w:r>
        <w:rPr>
          <w:sz w:val="20"/>
          <w:szCs w:val="20"/>
        </w:rPr>
        <w:t>2 – glue sticks</w:t>
      </w:r>
    </w:p>
    <w:p w14:paraId="4F841A6B" w14:textId="1BD17A16" w:rsidR="00CA5B80" w:rsidRDefault="00CA5B80" w:rsidP="00CA5B80">
      <w:pPr>
        <w:pStyle w:val="Normal1"/>
        <w:rPr>
          <w:sz w:val="20"/>
          <w:szCs w:val="20"/>
        </w:rPr>
      </w:pPr>
    </w:p>
    <w:p w14:paraId="4E455943" w14:textId="77777777" w:rsidR="006E6ECE" w:rsidRDefault="006E6ECE" w:rsidP="00CA5B80">
      <w:pPr>
        <w:pStyle w:val="Normal1"/>
        <w:rPr>
          <w:sz w:val="20"/>
          <w:szCs w:val="20"/>
        </w:rPr>
      </w:pPr>
    </w:p>
    <w:p w14:paraId="1D33183A" w14:textId="4C352DB4" w:rsidR="00CA5B80" w:rsidRDefault="00CA5B80" w:rsidP="00CA5B80">
      <w:pPr>
        <w:pStyle w:val="Normal1"/>
        <w:rPr>
          <w:sz w:val="20"/>
          <w:szCs w:val="20"/>
        </w:rPr>
      </w:pPr>
    </w:p>
    <w:p w14:paraId="0F0C0BC3" w14:textId="77777777" w:rsidR="00CA5B80" w:rsidRPr="00CA5B80" w:rsidRDefault="00CA5B80" w:rsidP="00CA5B80">
      <w:pPr>
        <w:pStyle w:val="Normal1"/>
        <w:textDirection w:val="btLr"/>
        <w:rPr>
          <w:sz w:val="22"/>
          <w:szCs w:val="22"/>
          <w:u w:val="single"/>
        </w:rPr>
      </w:pPr>
      <w:r w:rsidRPr="00CA5B80">
        <w:rPr>
          <w:b/>
          <w:sz w:val="22"/>
          <w:szCs w:val="22"/>
          <w:u w:val="single"/>
        </w:rPr>
        <w:t>Donation items include the following:</w:t>
      </w:r>
    </w:p>
    <w:p w14:paraId="5C2BE8C4" w14:textId="77777777" w:rsidR="00CA5B80" w:rsidRPr="00F6563C" w:rsidRDefault="00CA5B80" w:rsidP="00CA5B80">
      <w:pPr>
        <w:pStyle w:val="Normal1"/>
        <w:textDirection w:val="btLr"/>
        <w:rPr>
          <w:sz w:val="22"/>
          <w:szCs w:val="22"/>
        </w:rPr>
      </w:pPr>
      <w:r w:rsidRPr="00F6563C">
        <w:rPr>
          <w:sz w:val="22"/>
          <w:szCs w:val="22"/>
        </w:rPr>
        <w:t>Dry Erase Markers – all colors                  Glue sticks</w:t>
      </w:r>
    </w:p>
    <w:p w14:paraId="1B8D987F" w14:textId="77777777" w:rsidR="00CA5B80" w:rsidRPr="00F6563C" w:rsidRDefault="00CA5B80" w:rsidP="00CA5B80">
      <w:pPr>
        <w:pStyle w:val="Normal1"/>
        <w:textDirection w:val="btLr"/>
        <w:rPr>
          <w:sz w:val="22"/>
          <w:szCs w:val="22"/>
        </w:rPr>
      </w:pPr>
      <w:r w:rsidRPr="00F6563C">
        <w:rPr>
          <w:sz w:val="22"/>
          <w:szCs w:val="22"/>
        </w:rPr>
        <w:t xml:space="preserve">Colored Pencils                                              </w:t>
      </w:r>
      <w:r>
        <w:rPr>
          <w:sz w:val="22"/>
          <w:szCs w:val="22"/>
        </w:rPr>
        <w:t>Scissors</w:t>
      </w:r>
    </w:p>
    <w:p w14:paraId="22200C31" w14:textId="77777777" w:rsidR="00CA5B80" w:rsidRPr="00F6563C" w:rsidRDefault="00CA5B80" w:rsidP="00CA5B80">
      <w:pPr>
        <w:pStyle w:val="Normal1"/>
        <w:textDirection w:val="btLr"/>
        <w:rPr>
          <w:sz w:val="22"/>
          <w:szCs w:val="22"/>
        </w:rPr>
      </w:pPr>
      <w:proofErr w:type="spellStart"/>
      <w:r w:rsidRPr="00F6563C">
        <w:rPr>
          <w:sz w:val="22"/>
          <w:szCs w:val="22"/>
        </w:rPr>
        <w:t>Zip</w:t>
      </w:r>
      <w:r>
        <w:rPr>
          <w:sz w:val="22"/>
          <w:szCs w:val="22"/>
        </w:rPr>
        <w:t>lock</w:t>
      </w:r>
      <w:proofErr w:type="spellEnd"/>
      <w:r>
        <w:rPr>
          <w:sz w:val="22"/>
          <w:szCs w:val="22"/>
        </w:rPr>
        <w:t xml:space="preserve"> Bags – Sandwich, Quart or </w:t>
      </w:r>
      <w:r w:rsidRPr="00F6563C">
        <w:rPr>
          <w:sz w:val="22"/>
          <w:szCs w:val="22"/>
        </w:rPr>
        <w:t>Gallon</w:t>
      </w:r>
    </w:p>
    <w:p w14:paraId="4280754A" w14:textId="77777777" w:rsidR="00CA5B80" w:rsidRPr="00F6563C" w:rsidRDefault="00CA5B80" w:rsidP="00CA5B80">
      <w:pPr>
        <w:pStyle w:val="Normal1"/>
        <w:textDirection w:val="btLr"/>
        <w:rPr>
          <w:sz w:val="22"/>
          <w:szCs w:val="22"/>
        </w:rPr>
      </w:pPr>
      <w:r w:rsidRPr="00F6563C">
        <w:rPr>
          <w:sz w:val="22"/>
          <w:szCs w:val="22"/>
        </w:rPr>
        <w:t>Flair Pens</w:t>
      </w:r>
      <w:r>
        <w:rPr>
          <w:sz w:val="22"/>
          <w:szCs w:val="22"/>
        </w:rPr>
        <w:t xml:space="preserve"> (Black, Green &amp; Purple)</w:t>
      </w:r>
    </w:p>
    <w:p w14:paraId="2F273AEB" w14:textId="77777777" w:rsidR="00CA5B80" w:rsidRPr="00CA5B80" w:rsidRDefault="00CA5B80" w:rsidP="00CA5B80">
      <w:pPr>
        <w:pStyle w:val="Normal1"/>
        <w:rPr>
          <w:sz w:val="20"/>
          <w:szCs w:val="20"/>
        </w:rPr>
      </w:pPr>
    </w:p>
    <w:p w14:paraId="4FBD100B" w14:textId="21EE307E" w:rsidR="00DE15D1" w:rsidRPr="008924FC" w:rsidRDefault="00DE15D1" w:rsidP="00DE15D1">
      <w:pPr>
        <w:rPr>
          <w:rFonts w:ascii="Times New Roman" w:eastAsia="Times New Roman" w:hAnsi="Times New Roman" w:cs="Times New Roman"/>
          <w:color w:val="auto"/>
          <w:lang w:eastAsia="zh-CN"/>
        </w:rPr>
      </w:pPr>
    </w:p>
    <w:sectPr w:rsidR="00DE15D1" w:rsidRPr="008924FC" w:rsidSect="00094522">
      <w:type w:val="continuous"/>
      <w:pgSz w:w="12240" w:h="15840"/>
      <w:pgMar w:top="720" w:right="720" w:bottom="720" w:left="720" w:header="720" w:footer="720" w:gutter="0"/>
      <w:pgNumType w:start="1"/>
      <w:cols w:num="2" w:space="4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4303" w14:textId="77777777" w:rsidR="002164D7" w:rsidRDefault="002164D7" w:rsidP="00D8454E">
      <w:r>
        <w:separator/>
      </w:r>
    </w:p>
  </w:endnote>
  <w:endnote w:type="continuationSeparator" w:id="0">
    <w:p w14:paraId="79006FB6" w14:textId="77777777" w:rsidR="002164D7" w:rsidRDefault="002164D7" w:rsidP="00D8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C289" w14:textId="77777777" w:rsidR="00D8454E" w:rsidRDefault="00D84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43EF" w14:textId="77777777" w:rsidR="00D8454E" w:rsidRDefault="00D84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9A5F" w14:textId="77777777" w:rsidR="00D8454E" w:rsidRDefault="00D8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D79A" w14:textId="77777777" w:rsidR="002164D7" w:rsidRDefault="002164D7" w:rsidP="00D8454E">
      <w:r>
        <w:separator/>
      </w:r>
    </w:p>
  </w:footnote>
  <w:footnote w:type="continuationSeparator" w:id="0">
    <w:p w14:paraId="5587E20F" w14:textId="77777777" w:rsidR="002164D7" w:rsidRDefault="002164D7" w:rsidP="00D8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73A0" w14:textId="77777777" w:rsidR="00D8454E" w:rsidRDefault="00D84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C23B" w14:textId="77777777" w:rsidR="00D8454E" w:rsidRDefault="00D84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2197" w14:textId="77777777" w:rsidR="00D8454E" w:rsidRDefault="00D84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346"/>
    <w:multiLevelType w:val="hybridMultilevel"/>
    <w:tmpl w:val="C3FE8ED4"/>
    <w:lvl w:ilvl="0" w:tplc="4F480936">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E4448"/>
    <w:multiLevelType w:val="hybridMultilevel"/>
    <w:tmpl w:val="2106653A"/>
    <w:lvl w:ilvl="0" w:tplc="F9388B3C">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565B8"/>
    <w:multiLevelType w:val="hybridMultilevel"/>
    <w:tmpl w:val="DD2A4F52"/>
    <w:lvl w:ilvl="0" w:tplc="43FC9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A44F5"/>
    <w:multiLevelType w:val="hybridMultilevel"/>
    <w:tmpl w:val="7D36F808"/>
    <w:lvl w:ilvl="0" w:tplc="8020C440">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53225"/>
    <w:multiLevelType w:val="hybridMultilevel"/>
    <w:tmpl w:val="8E8E5CF4"/>
    <w:lvl w:ilvl="0" w:tplc="D1506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D0BCD"/>
    <w:multiLevelType w:val="hybridMultilevel"/>
    <w:tmpl w:val="7256AFB0"/>
    <w:lvl w:ilvl="0" w:tplc="25F238F4">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C6110"/>
    <w:multiLevelType w:val="hybridMultilevel"/>
    <w:tmpl w:val="7608A15E"/>
    <w:lvl w:ilvl="0" w:tplc="A45255AE">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9042A"/>
    <w:rsid w:val="00005538"/>
    <w:rsid w:val="00094522"/>
    <w:rsid w:val="000D2953"/>
    <w:rsid w:val="000D6756"/>
    <w:rsid w:val="000E5F5A"/>
    <w:rsid w:val="000F43A9"/>
    <w:rsid w:val="00113D7F"/>
    <w:rsid w:val="001662D6"/>
    <w:rsid w:val="0018176D"/>
    <w:rsid w:val="001E3039"/>
    <w:rsid w:val="002164D7"/>
    <w:rsid w:val="002515D8"/>
    <w:rsid w:val="0029042A"/>
    <w:rsid w:val="002C3EE4"/>
    <w:rsid w:val="0036117E"/>
    <w:rsid w:val="00395A55"/>
    <w:rsid w:val="003E3F9B"/>
    <w:rsid w:val="0044171E"/>
    <w:rsid w:val="00470A33"/>
    <w:rsid w:val="00486AC1"/>
    <w:rsid w:val="004D2550"/>
    <w:rsid w:val="006437EB"/>
    <w:rsid w:val="006E6ECE"/>
    <w:rsid w:val="0079303D"/>
    <w:rsid w:val="007E5006"/>
    <w:rsid w:val="008924FC"/>
    <w:rsid w:val="008E7320"/>
    <w:rsid w:val="008F1768"/>
    <w:rsid w:val="009D2CDF"/>
    <w:rsid w:val="00A14A23"/>
    <w:rsid w:val="00AE4C95"/>
    <w:rsid w:val="00B92EEE"/>
    <w:rsid w:val="00BC6D05"/>
    <w:rsid w:val="00C513A3"/>
    <w:rsid w:val="00C67A56"/>
    <w:rsid w:val="00CA5B80"/>
    <w:rsid w:val="00D7035E"/>
    <w:rsid w:val="00D8454E"/>
    <w:rsid w:val="00DC6527"/>
    <w:rsid w:val="00DE15D1"/>
    <w:rsid w:val="00E455B3"/>
    <w:rsid w:val="00E734E5"/>
    <w:rsid w:val="00F5578D"/>
    <w:rsid w:val="00F6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5E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8454E"/>
    <w:pPr>
      <w:tabs>
        <w:tab w:val="center" w:pos="4680"/>
        <w:tab w:val="right" w:pos="9360"/>
      </w:tabs>
    </w:pPr>
  </w:style>
  <w:style w:type="character" w:customStyle="1" w:styleId="HeaderChar">
    <w:name w:val="Header Char"/>
    <w:basedOn w:val="DefaultParagraphFont"/>
    <w:link w:val="Header"/>
    <w:uiPriority w:val="99"/>
    <w:rsid w:val="00D8454E"/>
  </w:style>
  <w:style w:type="paragraph" w:styleId="Footer">
    <w:name w:val="footer"/>
    <w:basedOn w:val="Normal"/>
    <w:link w:val="FooterChar"/>
    <w:uiPriority w:val="99"/>
    <w:unhideWhenUsed/>
    <w:rsid w:val="00D8454E"/>
    <w:pPr>
      <w:tabs>
        <w:tab w:val="center" w:pos="4680"/>
        <w:tab w:val="right" w:pos="9360"/>
      </w:tabs>
    </w:pPr>
  </w:style>
  <w:style w:type="character" w:customStyle="1" w:styleId="FooterChar">
    <w:name w:val="Footer Char"/>
    <w:basedOn w:val="DefaultParagraphFont"/>
    <w:link w:val="Footer"/>
    <w:uiPriority w:val="99"/>
    <w:rsid w:val="00D8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25208">
      <w:bodyDiv w:val="1"/>
      <w:marLeft w:val="0"/>
      <w:marRight w:val="0"/>
      <w:marTop w:val="0"/>
      <w:marBottom w:val="0"/>
      <w:divBdr>
        <w:top w:val="none" w:sz="0" w:space="0" w:color="auto"/>
        <w:left w:val="none" w:sz="0" w:space="0" w:color="auto"/>
        <w:bottom w:val="none" w:sz="0" w:space="0" w:color="auto"/>
        <w:right w:val="none" w:sz="0" w:space="0" w:color="auto"/>
      </w:divBdr>
    </w:div>
    <w:div w:id="863202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33</cp:revision>
  <cp:lastPrinted>2019-05-22T22:48:00Z</cp:lastPrinted>
  <dcterms:created xsi:type="dcterms:W3CDTF">2016-05-16T21:39:00Z</dcterms:created>
  <dcterms:modified xsi:type="dcterms:W3CDTF">2019-05-24T16:03:00Z</dcterms:modified>
</cp:coreProperties>
</file>